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choz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Schválený rozpočet obce Horní Újezd na rok 2020</w:t>
      </w:r>
    </w:p>
    <w:tbl>
      <w:tblPr>
        <w:tblW w:w="9420" w:type="dxa"/>
        <w:jc w:val="left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33"/>
        <w:gridCol w:w="1426"/>
        <w:gridCol w:w="2161"/>
      </w:tblGrid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P ř í j m 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Odv. třídění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i/>
                <w:i/>
              </w:rPr>
            </w:pPr>
            <w:r>
              <w:rPr>
                <w:rFonts w:cs="Arial" w:ascii="Arial" w:hAnsi="Arial"/>
                <w:i/>
              </w:rPr>
              <w:t>K č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Daň z příjmu fyzických osob závislá činnost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  <w:iCs/>
              </w:rPr>
              <w:t>1 470 000,-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Daň z příjmu fyzických osob sam. výd. činnost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1112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32 000,-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/>
            </w:pPr>
            <w:r>
              <w:rPr>
                <w:rFonts w:cs="Arial" w:ascii="Arial" w:hAnsi="Arial"/>
              </w:rPr>
              <w:t>Daň z příjmu fyzických osob z kap. výnosů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1113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131 000,-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Daň z příjmu právnických osob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1121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-78" w:right="12" w:hanging="0"/>
              <w:jc w:val="center"/>
              <w:rPr/>
            </w:pPr>
            <w:r>
              <w:rPr>
                <w:rFonts w:cs="Arial" w:ascii="Arial" w:hAnsi="Arial"/>
              </w:rPr>
              <w:t>1 181 000,-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/>
            </w:pPr>
            <w:r>
              <w:rPr>
                <w:rFonts w:cs="Arial" w:ascii="Arial" w:hAnsi="Arial"/>
              </w:rPr>
              <w:t>Daň z přidané hodnoty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2 854 000,-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Odnětí půdy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1334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14 000,-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Poplatek za likvidaci komunálního odpadu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1340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272 000,-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Poplatek ze psů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1341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7 000,-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Odvod z výtěžku loterií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1382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20 000,-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Správní poplatky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1361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3 000,-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Daň z nemovitostí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1511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597 000,-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iCs/>
              </w:rPr>
              <w:t>Neinvestiční dotace (státní správa</w:t>
            </w:r>
            <w:r>
              <w:rPr>
                <w:rFonts w:cs="Arial" w:ascii="Arial" w:hAnsi="Arial"/>
                <w:i/>
                <w:iCs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4112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iCs/>
              </w:rPr>
              <w:t>91 700,-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pronájmu pozemků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117 000,-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iCs/>
              </w:rPr>
              <w:t>Příjmy z prodeje pozemků + věcná břemena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ascii="Arial" w:hAnsi="Arial"/>
              </w:rPr>
              <w:t xml:space="preserve">100 000,- 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prodeje dřeva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1031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49 800,-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pronájmu – prodejna, pohostinství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2141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6 000,-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prodeje knihy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3316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 xml:space="preserve">   </w:t>
            </w:r>
            <w:r>
              <w:rPr>
                <w:rFonts w:cs="Arial" w:ascii="Arial" w:hAnsi="Arial"/>
              </w:rPr>
              <w:t>500,-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kulturních akcí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5 000,-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pronájmu kulturního domu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3392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6 000,-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pronájmu bytů - OÚ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70 000,-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Příjmy z pronájmu sociálních bytů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 ost. pronájmů (býv. OÚ)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ze sběru železného šrotu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3722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8 000,-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Příjmy Eko-kom (třídění odpadů)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3745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35 000,-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Ostatní příjmy obecního úřadu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6171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/>
              </w:rPr>
              <w:t>C e l k e m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/>
              </w:rPr>
              <w:t>7 433 000,-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</w:r>
          </w:p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/>
              </w:rPr>
              <w:t>V ý d a j e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rPr/>
            </w:pPr>
            <w:r>
              <w:rPr/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Obecní pozemky (nákup, sekání, kolky)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  <w:iCs/>
              </w:rPr>
              <w:t>100 000,-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Pěstební činnost – les (sadba, pojištění, přibližování, prořezání dřevin)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1031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120 000,-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Pohostinství, prodejna – nová lednice, přísp. Hruška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2141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Pohostinství – nový plynový kotel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2141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  <w:iCs/>
              </w:rPr>
              <w:t xml:space="preserve">Místní komunikace - prohrnování, posyp 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2212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10</w:t>
            </w:r>
            <w:r>
              <w:rPr>
                <w:rFonts w:cs="Arial" w:ascii="Arial" w:hAnsi="Arial"/>
                <w:bCs/>
                <w:iCs/>
              </w:rPr>
              <w:t xml:space="preserve">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Mateřská škola (neinvestiční příspěvek, dovoz dětí, prádlo)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230 000,-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Obecní knihovna, příspěvek na výpůjční fond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3314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Kulturní komise (gratulace,balíčky,květiny,dary)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26 000,-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Kulturní komise – tombola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Bezdrátový rozhlas – pojištění, opravy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3341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Hornoújezdský zpravodaj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3349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</w:rPr>
              <w:t>Kulturní dům (voda, plyn, elektro, opravy, služby)</w:t>
            </w:r>
            <w:r>
              <w:rPr>
                <w:rFonts w:cs="Arial" w:ascii="Arial" w:hAnsi="Arial"/>
                <w:i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3392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100 000,-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</w:rPr>
              <w:t>Provoz šaten TJ – energie, opravy, vedení úvěr. účtu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</w:rPr>
              <w:t>76 000,-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                   </w:t>
            </w:r>
            <w:r>
              <w:rPr>
                <w:rFonts w:cs="Arial" w:ascii="Arial" w:hAnsi="Arial"/>
                <w:bCs/>
              </w:rPr>
              <w:t xml:space="preserve">- mzda správců vč. pojištění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                   </w:t>
            </w:r>
            <w:r>
              <w:rPr>
                <w:rFonts w:cs="Arial" w:ascii="Arial" w:hAnsi="Arial"/>
                <w:bCs/>
              </w:rPr>
              <w:t>- úrok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DH (dětská hřiště) – revize + opravy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3421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Obecní byty – opravy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Sociální byty-zálohy (voda, plyn, elektro), provoz budovy, úrok z úvěru, vynětí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  <w:iCs/>
              </w:rPr>
              <w:t>274 000,-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Nebytové hospodářství – čp. 15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3613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2 500,-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Veřejné osvětlení – opravy + spotřeba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90 000,-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Plat zaměstnanců obce vč. odvodu pojistného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484 000,-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Komunální technika-opravy, PHM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180</w:t>
            </w:r>
            <w:r>
              <w:rPr>
                <w:rFonts w:cs="Arial" w:ascii="Arial" w:hAnsi="Arial"/>
                <w:bCs/>
                <w:iCs/>
              </w:rPr>
              <w:t xml:space="preserve">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Členské příspěvky- ML, MLD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24 000,-</w:t>
            </w:r>
          </w:p>
        </w:tc>
      </w:tr>
      <w:tr>
        <w:trPr>
          <w:trHeight w:val="324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Sběr a odvoz kom. odpadů, kontejner BRKO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3722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275 000,-</w:t>
            </w:r>
          </w:p>
        </w:tc>
      </w:tr>
      <w:tr>
        <w:trPr>
          <w:trHeight w:val="324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Prováděcí studie – gravitační kanalizace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2321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70 000,-</w:t>
            </w:r>
          </w:p>
        </w:tc>
      </w:tr>
      <w:tr>
        <w:trPr>
          <w:trHeight w:val="324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Projektová dokumentace – částečná rekonstrukce, přestavba KD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3392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360 000,-</w:t>
            </w:r>
          </w:p>
        </w:tc>
      </w:tr>
      <w:tr>
        <w:trPr>
          <w:trHeight w:val="324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Informativní měřiče rychlosti (radary) – vlastní podíl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2219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36 000,-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Vodovodní řad – Podlubníček - nové RD, vodovodní řad Cikov - Desná (PD)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2310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 xml:space="preserve">295 000,- 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Dopravní automobil – hasiči – spoluúčast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5512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300 000,-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MŠ – interaktivní zahrada – spoluúčast (15%)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75 000,-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MŠ – oplocení, nové dveře, terénní úpravy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90 000,-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MŠ – odvlhčení zdiva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 xml:space="preserve">110 000,- 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  <w:iCs/>
              </w:rPr>
              <w:t>Sklad - stodůlka – nová střecha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3639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150 000,-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Obecní objekt – čp. 1 – opravy dle revize (komíny atd.)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6171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49 500,-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Kontejnery na bioodpad – úprava stání pod kont., stání pro popelnice u čp. 164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3722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48 000,-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  <w:iCs/>
              </w:rPr>
              <w:t>Veřejná prostranství –  oprava místní komunikace na Vísce – vl. podíl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3745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  <w:bCs/>
                <w:iCs/>
              </w:rPr>
              <w:t xml:space="preserve">300 </w:t>
            </w:r>
            <w:r>
              <w:rPr>
                <w:rFonts w:cs="Arial" w:ascii="Arial" w:hAnsi="Arial"/>
                <w:bCs/>
              </w:rPr>
              <w:t>000,-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  <w:bCs/>
                <w:iCs/>
              </w:rPr>
              <w:t>Veřejná prostranství – vlastní podíl – Mikroregion Desinka – drobné opravy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3745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100 000,-</w:t>
            </w:r>
          </w:p>
        </w:tc>
      </w:tr>
      <w:tr>
        <w:trPr>
          <w:trHeight w:val="330" w:hRule="atLeast"/>
        </w:trPr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Veřejná prostranství – místní komunikace - postřik Víska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3745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65 000,-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MŠ – úprava dětského hřiště (oplocení .... 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3421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50 000,-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Hasiči – jednotka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5512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Zastupitelstvo obce – plat, odvod pojistného, odměny, cestovné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924 000,-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Obecní úřad (platy, odvod poj., plyn, elektřina, tel., služby, opravy)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6171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715 000,-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Poplatky za vedení běžného účtu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6310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13 000,-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Pojištění nemovitostí, vozidlo Bokimobil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6320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60 000,-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GDPR (ochrana osobních údajů)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6171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</w:t>
            </w:r>
            <w:r>
              <w:rPr>
                <w:rFonts w:cs="Arial" w:ascii="Arial" w:hAnsi="Arial"/>
              </w:rPr>
              <w:t>9 000,-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>Příspěvky složkám  - myslivci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1070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8 000,-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                                </w:t>
            </w:r>
            <w:r>
              <w:rPr>
                <w:rFonts w:cs="Arial" w:ascii="Arial" w:hAnsi="Arial"/>
              </w:rPr>
              <w:t>-  rybáři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1070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                                </w:t>
            </w:r>
            <w:r>
              <w:rPr>
                <w:rFonts w:cs="Arial" w:ascii="Arial" w:hAnsi="Arial"/>
              </w:rPr>
              <w:t>-  včelaři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1070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cs="Arial" w:ascii="Arial" w:hAnsi="Arial"/>
              </w:rPr>
              <w:t xml:space="preserve">                                </w:t>
            </w:r>
            <w:r>
              <w:rPr>
                <w:rFonts w:cs="Arial" w:ascii="Arial" w:hAnsi="Arial"/>
              </w:rPr>
              <w:t>-  Autoklub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30 000,-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  <w:t xml:space="preserve">                                       </w:t>
            </w:r>
            <w:r>
              <w:rPr/>
              <w:t xml:space="preserve">-  </w:t>
            </w:r>
            <w:r>
              <w:rPr>
                <w:rFonts w:cs="Arial" w:ascii="Arial" w:hAnsi="Arial"/>
              </w:rPr>
              <w:t xml:space="preserve">TJ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3419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15 000,-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  <w:t xml:space="preserve">                                       </w:t>
            </w:r>
            <w:r>
              <w:rPr/>
              <w:t xml:space="preserve">-  </w:t>
            </w:r>
            <w:r>
              <w:rPr>
                <w:rFonts w:cs="Arial" w:ascii="Arial" w:hAnsi="Arial"/>
              </w:rPr>
              <w:t>Charita Dolní Újezd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4319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15 000,-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 xml:space="preserve">                                       </w:t>
            </w:r>
            <w:r>
              <w:rPr>
                <w:rFonts w:cs="Arial" w:ascii="Arial" w:hAnsi="Arial"/>
                <w:sz w:val="18"/>
              </w:rPr>
              <w:t xml:space="preserve">-  </w:t>
            </w:r>
            <w:r>
              <w:rPr>
                <w:rFonts w:cs="Arial" w:ascii="Arial" w:hAnsi="Arial"/>
              </w:rPr>
              <w:t>Charita Chotovice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4319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5 000,-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  <w:t xml:space="preserve">                                       </w:t>
            </w:r>
            <w:r>
              <w:rPr/>
              <w:t xml:space="preserve">-  </w:t>
            </w:r>
            <w:r>
              <w:rPr>
                <w:rFonts w:cs="Arial" w:ascii="Arial" w:hAnsi="Arial"/>
              </w:rPr>
              <w:t>Sbor dobrovolných hasičů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5512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cs="Arial" w:ascii="Arial" w:hAnsi="Arial"/>
              </w:rPr>
              <w:t>11 000,-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>
                <w:rFonts w:ascii="Arial" w:hAnsi="Arial"/>
              </w:rPr>
              <w:t xml:space="preserve">                                </w:t>
            </w:r>
            <w:r>
              <w:rPr>
                <w:rFonts w:ascii="Arial" w:hAnsi="Arial"/>
              </w:rPr>
              <w:t>- Knihovna Svitavy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3314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/>
            </w:pPr>
            <w:r>
              <w:rPr>
                <w:rFonts w:ascii="Arial" w:hAnsi="Arial"/>
                <w:bCs/>
              </w:rPr>
              <w:t>1 000,-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Finanční rezerva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>
                <w:rFonts w:ascii="Arial" w:hAnsi="Arial"/>
              </w:rPr>
            </w:pPr>
            <w:r>
              <w:rPr>
                <w:rFonts w:ascii="Arial" w:hAnsi="Arial"/>
              </w:rPr>
              <w:t>5212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100 000,-</w:t>
            </w:r>
          </w:p>
        </w:tc>
      </w:tr>
      <w:tr>
        <w:trPr/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  <w:t xml:space="preserve"> </w:t>
            </w:r>
            <w:r>
              <w:rPr>
                <w:rFonts w:cs="Arial" w:ascii="Arial" w:hAnsi="Arial"/>
                <w:b/>
              </w:rPr>
              <w:t>C e l k e m</w:t>
            </w:r>
            <w:r>
              <w:rPr/>
              <w:t xml:space="preserve">                        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ind w:left="239" w:hanging="239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Vchoz"/>
              <w:spacing w:lineRule="atLeast" w:line="100"/>
              <w:rPr/>
            </w:pPr>
            <w:r>
              <w:rPr>
                <w:rFonts w:cs="Arial" w:ascii="Arial" w:hAnsi="Arial"/>
                <w:b/>
              </w:rPr>
              <w:t xml:space="preserve">      </w:t>
            </w:r>
            <w:r>
              <w:rPr>
                <w:rFonts w:cs="Arial" w:ascii="Arial" w:hAnsi="Arial"/>
                <w:b/>
              </w:rPr>
              <w:t>6 681 000,-</w:t>
            </w:r>
          </w:p>
        </w:tc>
      </w:tr>
    </w:tbl>
    <w:p>
      <w:pPr>
        <w:pStyle w:val="Vchoz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</w:rPr>
        <w:t xml:space="preserve">P ř í j m y                                                                                                                  7 433 000,-   </w:t>
      </w:r>
    </w:p>
    <w:p>
      <w:pPr>
        <w:pStyle w:val="Vchoz"/>
        <w:spacing w:lineRule="auto" w:line="24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</w:rPr>
        <w:t xml:space="preserve">V ý d a j e                                                                                                                 6 681 000,-  </w:t>
      </w:r>
    </w:p>
    <w:p>
      <w:pPr>
        <w:pStyle w:val="Vchoz"/>
        <w:spacing w:lineRule="auto" w:line="24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</w:rPr>
        <w:t>splátka jistiny úvěru (šatny)                                                                                     306 000,-</w:t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</w:rPr>
        <w:t>splátka jistiny úvěru (soc. byty)                                                                               427 000,-</w:t>
      </w:r>
    </w:p>
    <w:p>
      <w:pPr>
        <w:pStyle w:val="Vchoz"/>
        <w:spacing w:lineRule="auto" w:line="240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  <w:b/>
          <w:u w:val="single"/>
        </w:rPr>
        <w:t>r o z d í l                                                                                                                 +     19 000,-</w:t>
      </w:r>
    </w:p>
    <w:p>
      <w:pPr>
        <w:pStyle w:val="Vchoz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</w:rPr>
        <w:t>V Horním Újezdu dne 02. 03. 2020         Vyvěšeno dne:            20. 03. 2020</w:t>
      </w:r>
    </w:p>
    <w:p>
      <w:pPr>
        <w:pStyle w:val="Vchoz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Schváleno v zastupitelstvu obce Horní Újezd dne 28.02. 2020, usnesení číslo 14.</w:t>
      </w:r>
    </w:p>
    <w:p>
      <w:pPr>
        <w:pStyle w:val="Vchoz"/>
        <w:spacing w:lineRule="auto" w:line="24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Vchoz"/>
        <w:spacing w:lineRule="auto" w:line="240"/>
        <w:rPr/>
      </w:pPr>
      <w:r>
        <w:rPr>
          <w:rFonts w:cs="Arial" w:ascii="Arial" w:hAnsi="Arial"/>
        </w:rPr>
        <w:t xml:space="preserve">                                                                                …………………………………</w:t>
      </w:r>
      <w:r>
        <w:rPr>
          <w:rFonts w:cs="Arial" w:ascii="Arial" w:hAnsi="Arial"/>
        </w:rPr>
        <w:t>.</w:t>
      </w:r>
    </w:p>
    <w:p>
      <w:pPr>
        <w:pStyle w:val="Vchoz"/>
        <w:spacing w:lineRule="auto" w:line="240"/>
        <w:rPr/>
      </w:pPr>
      <w:r>
        <w:rPr>
          <w:rFonts w:cs="Arial" w:ascii="Arial" w:hAnsi="Arial"/>
        </w:rPr>
        <w:t xml:space="preserve">                                                                                </w:t>
      </w:r>
      <w:r>
        <w:rPr>
          <w:rFonts w:cs="Arial" w:ascii="Arial" w:hAnsi="Arial"/>
        </w:rPr>
        <w:t>ing. Radek Boštík, starosta</w:t>
      </w:r>
      <w:r>
        <w:rPr>
          <w:rFonts w:cs="Arial" w:ascii="Arial" w:hAnsi="Arial"/>
          <w:sz w:val="18"/>
        </w:rPr>
        <w:t xml:space="preserve"> </w:t>
      </w:r>
    </w:p>
    <w:sectPr>
      <w:type w:val="nextPage"/>
      <w:pgSz w:w="11906" w:h="16838"/>
      <w:pgMar w:left="850" w:right="850" w:header="0" w:top="993" w:footer="0" w:bottom="85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3f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qFormat/>
    <w:rsid w:val="00dc53c2"/>
    <w:rPr/>
  </w:style>
  <w:style w:type="character" w:styleId="ListLabel1" w:customStyle="1">
    <w:name w:val="ListLabel 1"/>
    <w:qFormat/>
    <w:rsid w:val="009a0356"/>
    <w:rPr>
      <w:rFonts w:eastAsia="Lucida Sans Unicode" w:cs="Arial"/>
    </w:rPr>
  </w:style>
  <w:style w:type="character" w:styleId="ListLabel2" w:customStyle="1">
    <w:name w:val="ListLabel 2"/>
    <w:qFormat/>
    <w:rsid w:val="009a0356"/>
    <w:rPr>
      <w:rFonts w:cs="Courier New"/>
    </w:rPr>
  </w:style>
  <w:style w:type="character" w:styleId="ListLabel3" w:customStyle="1">
    <w:name w:val="ListLabel 3"/>
    <w:qFormat/>
    <w:rsid w:val="009a0356"/>
    <w:rPr>
      <w:rFonts w:cs="Courier New"/>
    </w:rPr>
  </w:style>
  <w:style w:type="character" w:styleId="ListLabel4" w:customStyle="1">
    <w:name w:val="ListLabel 4"/>
    <w:qFormat/>
    <w:rsid w:val="009a0356"/>
    <w:rPr>
      <w:rFonts w:cs="Courier New"/>
    </w:rPr>
  </w:style>
  <w:style w:type="character" w:styleId="ListLabel5" w:customStyle="1">
    <w:name w:val="ListLabel 5"/>
    <w:qFormat/>
    <w:rsid w:val="009a0356"/>
    <w:rPr>
      <w:rFonts w:eastAsia="Lucida Sans Unicode" w:cs="Arial"/>
    </w:rPr>
  </w:style>
  <w:style w:type="character" w:styleId="ListLabel6" w:customStyle="1">
    <w:name w:val="ListLabel 6"/>
    <w:qFormat/>
    <w:rsid w:val="009a0356"/>
    <w:rPr>
      <w:rFonts w:cs="Courier New"/>
    </w:rPr>
  </w:style>
  <w:style w:type="character" w:styleId="ListLabel7" w:customStyle="1">
    <w:name w:val="ListLabel 7"/>
    <w:qFormat/>
    <w:rsid w:val="009a0356"/>
    <w:rPr>
      <w:rFonts w:cs="Courier New"/>
    </w:rPr>
  </w:style>
  <w:style w:type="character" w:styleId="ListLabel8" w:customStyle="1">
    <w:name w:val="ListLabel 8"/>
    <w:qFormat/>
    <w:rsid w:val="009a0356"/>
    <w:rPr>
      <w:rFonts w:cs="Courier New"/>
    </w:rPr>
  </w:style>
  <w:style w:type="character" w:styleId="ListLabel9" w:customStyle="1">
    <w:name w:val="ListLabel 9"/>
    <w:qFormat/>
    <w:rsid w:val="009a0356"/>
    <w:rPr>
      <w:rFonts w:eastAsia="Lucida Sans Unicode" w:cs="Arial"/>
    </w:rPr>
  </w:style>
  <w:style w:type="character" w:styleId="ListLabel10" w:customStyle="1">
    <w:name w:val="ListLabel 10"/>
    <w:qFormat/>
    <w:rsid w:val="009a0356"/>
    <w:rPr>
      <w:rFonts w:cs="Courier New"/>
    </w:rPr>
  </w:style>
  <w:style w:type="character" w:styleId="ListLabel11" w:customStyle="1">
    <w:name w:val="ListLabel 11"/>
    <w:qFormat/>
    <w:rsid w:val="009a0356"/>
    <w:rPr>
      <w:rFonts w:cs="Courier New"/>
    </w:rPr>
  </w:style>
  <w:style w:type="character" w:styleId="ListLabel12" w:customStyle="1">
    <w:name w:val="ListLabel 12"/>
    <w:qFormat/>
    <w:rsid w:val="009a0356"/>
    <w:rPr>
      <w:rFonts w:cs="Courier New"/>
    </w:rPr>
  </w:style>
  <w:style w:type="character" w:styleId="ListLabel13" w:customStyle="1">
    <w:name w:val="ListLabel 13"/>
    <w:qFormat/>
    <w:rsid w:val="009a0356"/>
    <w:rPr>
      <w:rFonts w:eastAsia="Lucida Sans Unicode" w:cs="Arial"/>
    </w:rPr>
  </w:style>
  <w:style w:type="character" w:styleId="ListLabel14" w:customStyle="1">
    <w:name w:val="ListLabel 14"/>
    <w:qFormat/>
    <w:rsid w:val="009a0356"/>
    <w:rPr>
      <w:rFonts w:cs="Courier New"/>
    </w:rPr>
  </w:style>
  <w:style w:type="character" w:styleId="ListLabel15" w:customStyle="1">
    <w:name w:val="ListLabel 15"/>
    <w:qFormat/>
    <w:rsid w:val="009a0356"/>
    <w:rPr>
      <w:rFonts w:cs="Courier New"/>
    </w:rPr>
  </w:style>
  <w:style w:type="character" w:styleId="ListLabel16" w:customStyle="1">
    <w:name w:val="ListLabel 16"/>
    <w:qFormat/>
    <w:rsid w:val="009a0356"/>
    <w:rPr>
      <w:rFonts w:cs="Courier New"/>
    </w:rPr>
  </w:style>
  <w:style w:type="character" w:styleId="ListLabel17" w:customStyle="1">
    <w:name w:val="ListLabel 17"/>
    <w:qFormat/>
    <w:rsid w:val="009a0356"/>
    <w:rPr>
      <w:rFonts w:eastAsia="Lucida Sans Unicode" w:cs="Arial"/>
    </w:rPr>
  </w:style>
  <w:style w:type="character" w:styleId="ListLabel18" w:customStyle="1">
    <w:name w:val="ListLabel 18"/>
    <w:qFormat/>
    <w:rsid w:val="009a0356"/>
    <w:rPr>
      <w:rFonts w:cs="Courier New"/>
    </w:rPr>
  </w:style>
  <w:style w:type="character" w:styleId="ListLabel19" w:customStyle="1">
    <w:name w:val="ListLabel 19"/>
    <w:qFormat/>
    <w:rsid w:val="009a0356"/>
    <w:rPr>
      <w:rFonts w:cs="Courier New"/>
    </w:rPr>
  </w:style>
  <w:style w:type="character" w:styleId="ListLabel20" w:customStyle="1">
    <w:name w:val="ListLabel 20"/>
    <w:qFormat/>
    <w:rsid w:val="009a0356"/>
    <w:rPr>
      <w:rFonts w:cs="Courier New"/>
    </w:rPr>
  </w:style>
  <w:style w:type="character" w:styleId="ListLabel21" w:customStyle="1">
    <w:name w:val="ListLabel 21"/>
    <w:qFormat/>
    <w:rsid w:val="009a0356"/>
    <w:rPr>
      <w:rFonts w:eastAsia="Lucida Sans Unicode" w:cs="Arial"/>
    </w:rPr>
  </w:style>
  <w:style w:type="character" w:styleId="ListLabel22" w:customStyle="1">
    <w:name w:val="ListLabel 22"/>
    <w:qFormat/>
    <w:rsid w:val="009a0356"/>
    <w:rPr>
      <w:rFonts w:cs="Courier New"/>
    </w:rPr>
  </w:style>
  <w:style w:type="character" w:styleId="ListLabel23" w:customStyle="1">
    <w:name w:val="ListLabel 23"/>
    <w:qFormat/>
    <w:rsid w:val="009a0356"/>
    <w:rPr>
      <w:rFonts w:cs="Courier New"/>
    </w:rPr>
  </w:style>
  <w:style w:type="character" w:styleId="ListLabel24" w:customStyle="1">
    <w:name w:val="ListLabel 24"/>
    <w:qFormat/>
    <w:rsid w:val="009a0356"/>
    <w:rPr>
      <w:rFonts w:cs="Courier New"/>
    </w:rPr>
  </w:style>
  <w:style w:type="character" w:styleId="ListLabel25" w:customStyle="1">
    <w:name w:val="ListLabel 25"/>
    <w:qFormat/>
    <w:rsid w:val="009a0356"/>
    <w:rPr>
      <w:rFonts w:eastAsia="Lucida Sans Unicode" w:cs="Arial"/>
    </w:rPr>
  </w:style>
  <w:style w:type="character" w:styleId="ListLabel26" w:customStyle="1">
    <w:name w:val="ListLabel 26"/>
    <w:qFormat/>
    <w:rsid w:val="009a0356"/>
    <w:rPr>
      <w:rFonts w:cs="Courier New"/>
    </w:rPr>
  </w:style>
  <w:style w:type="character" w:styleId="ListLabel27" w:customStyle="1">
    <w:name w:val="ListLabel 27"/>
    <w:qFormat/>
    <w:rsid w:val="009a0356"/>
    <w:rPr>
      <w:rFonts w:cs="Courier New"/>
    </w:rPr>
  </w:style>
  <w:style w:type="character" w:styleId="ListLabel28" w:customStyle="1">
    <w:name w:val="ListLabel 28"/>
    <w:qFormat/>
    <w:rsid w:val="009a0356"/>
    <w:rPr>
      <w:rFonts w:cs="Courier New"/>
    </w:rPr>
  </w:style>
  <w:style w:type="paragraph" w:styleId="Nadpis" w:customStyle="1">
    <w:name w:val="Nadpis"/>
    <w:basedOn w:val="Normal"/>
    <w:next w:val="Tlotextu"/>
    <w:qFormat/>
    <w:rsid w:val="00dc53c2"/>
    <w:pPr>
      <w:keepNext/>
      <w:widowControl w:val="false"/>
      <w:bidi w:val="0"/>
      <w:spacing w:before="240" w:after="120"/>
      <w:jc w:val="left"/>
    </w:pPr>
    <w:rPr>
      <w:rFonts w:ascii="Arial" w:hAnsi="Arial" w:eastAsia="" w:cs="Tahoma" w:eastAsiaTheme="minorEastAsia"/>
      <w:color w:val="00000A"/>
      <w:sz w:val="28"/>
      <w:szCs w:val="28"/>
      <w:lang w:val="cs-CZ" w:eastAsia="cs-CZ" w:bidi="ar-SA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Normal"/>
    <w:rsid w:val="00dc53c2"/>
    <w:pPr>
      <w:widowControl w:val="false"/>
      <w:bidi w:val="0"/>
      <w:jc w:val="left"/>
    </w:pPr>
    <w:rPr>
      <w:rFonts w:ascii="Calibri" w:hAnsi="Calibri" w:eastAsia="" w:cs="Tahoma" w:asciiTheme="minorHAnsi" w:eastAsiaTheme="minorEastAsia" w:hAnsiTheme="minorHAnsi"/>
      <w:color w:val="00000A"/>
      <w:sz w:val="22"/>
      <w:szCs w:val="22"/>
      <w:lang w:val="cs-CZ" w:eastAsia="cs-CZ" w:bidi="ar-SA"/>
    </w:rPr>
  </w:style>
  <w:style w:type="paragraph" w:styleId="Popisek" w:customStyle="1">
    <w:name w:val="Caption"/>
    <w:basedOn w:val="Normal"/>
    <w:qFormat/>
    <w:rsid w:val="00dc53c2"/>
    <w:pPr>
      <w:widowControl w:val="false"/>
      <w:suppressLineNumbers/>
      <w:bidi w:val="0"/>
      <w:spacing w:before="120" w:after="120"/>
      <w:jc w:val="left"/>
    </w:pPr>
    <w:rPr>
      <w:rFonts w:ascii="Calibri" w:hAnsi="Calibri" w:eastAsia="" w:cs="Tahoma" w:asciiTheme="minorHAnsi" w:eastAsiaTheme="minorEastAsia" w:hAnsiTheme="minorHAnsi"/>
      <w:i/>
      <w:iCs/>
      <w:color w:val="00000A"/>
      <w:sz w:val="24"/>
      <w:szCs w:val="24"/>
      <w:lang w:val="cs-CZ" w:eastAsia="cs-CZ" w:bidi="ar-SA"/>
    </w:rPr>
  </w:style>
  <w:style w:type="paragraph" w:styleId="Rejstk" w:customStyle="1">
    <w:name w:val="Rejstřík"/>
    <w:basedOn w:val="Normal"/>
    <w:qFormat/>
    <w:rsid w:val="00dc53c2"/>
    <w:pPr>
      <w:widowControl w:val="false"/>
      <w:suppressLineNumbers/>
      <w:bidi w:val="0"/>
      <w:jc w:val="left"/>
    </w:pPr>
    <w:rPr>
      <w:rFonts w:ascii="Calibri" w:hAnsi="Calibri" w:eastAsia="" w:cs="Tahoma" w:asciiTheme="minorHAnsi" w:eastAsiaTheme="minorEastAsia" w:hAnsiTheme="minorHAnsi"/>
      <w:color w:val="00000A"/>
      <w:sz w:val="22"/>
      <w:szCs w:val="22"/>
      <w:lang w:val="cs-CZ" w:eastAsia="cs-CZ" w:bidi="ar-SA"/>
    </w:rPr>
  </w:style>
  <w:style w:type="paragraph" w:styleId="Zkladntext1" w:customStyle="1">
    <w:name w:val="Základní text1"/>
    <w:basedOn w:val="Vchoz"/>
    <w:qFormat/>
    <w:rsid w:val="00dc53c2"/>
    <w:pPr>
      <w:spacing w:before="0" w:after="120"/>
    </w:pPr>
    <w:rPr/>
  </w:style>
  <w:style w:type="paragraph" w:styleId="Vchoz" w:customStyle="1">
    <w:name w:val="Výchozí"/>
    <w:qFormat/>
    <w:rsid w:val="00dc53c2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"/>
      <w:color w:val="00000A"/>
      <w:sz w:val="22"/>
      <w:szCs w:val="22"/>
      <w:lang w:val="cs-CZ" w:eastAsia="en-US" w:bidi="ar-SA"/>
    </w:rPr>
  </w:style>
  <w:style w:type="paragraph" w:styleId="BalloonText">
    <w:name w:val="Balloon Text"/>
    <w:basedOn w:val="Vchoz"/>
    <w:qFormat/>
    <w:rsid w:val="00dc53c2"/>
    <w:pPr/>
    <w:rPr/>
  </w:style>
  <w:style w:type="paragraph" w:styleId="Obsahtabulky" w:customStyle="1">
    <w:name w:val="Obsah tabulky"/>
    <w:basedOn w:val="Vchoz"/>
    <w:qFormat/>
    <w:rsid w:val="00dc53c2"/>
    <w:pPr>
      <w:suppressLineNumbers/>
    </w:pPr>
    <w:rPr/>
  </w:style>
  <w:style w:type="paragraph" w:styleId="Nadpistabulky" w:customStyle="1">
    <w:name w:val="Nadpis tabulky"/>
    <w:basedOn w:val="Obsahtabulky"/>
    <w:qFormat/>
    <w:rsid w:val="00dc53c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Application>LibreOffice/5.3.3.2$Windows_x86 LibreOffice_project/3d9a8b4b4e538a85e0782bd6c2d430bafe583448</Application>
  <Pages>6</Pages>
  <Words>759</Words>
  <Characters>3755</Characters>
  <CharactersWithSpaces>5415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2013-01-15T15:18:00Z</dcterms:created>
  <dc:creator>HP</dc:creator>
  <dc:description/>
  <dc:language>cs-CZ</dc:language>
  <cp:lastModifiedBy/>
  <cp:lastPrinted>2020-02-05T16:39:00Z</cp:lastPrinted>
  <dcterms:modified xsi:type="dcterms:W3CDTF">2020-03-24T11:09:50Z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