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20. srpna 2021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page">
                  <wp:posOffset>432435</wp:posOffset>
                </wp:positionH>
                <wp:positionV relativeFrom="page">
                  <wp:posOffset>432435</wp:posOffset>
                </wp:positionV>
                <wp:extent cx="3227705" cy="81915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819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page" w:leftFromText="142" w:rightFromText="142" w:tblpX="681" w:tblpY="681" w:topFromText="0" w:vertAnchor="page"/>
                              <w:tblW w:w="50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959"/>
                              <w:gridCol w:w="4123"/>
                            </w:tblGrid>
                            <w:tr>
                              <w:trPr/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Times New Roman"/>
                                      <w:szCs w:val="20"/>
                                      <w:lang w:eastAsia="cs-CZ"/>
                                    </w:rPr>
                                  </w:pPr>
                                  <w:bookmarkStart w:id="0" w:name="__UnoMark__789_3032093657"/>
                                  <w:bookmarkEnd w:id="0"/>
                                  <w:r>
                                    <w:rPr>
                                      <w:rFonts w:eastAsia="Times New Roman" w:cs="Times New Roman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3810">
                                        <wp:extent cx="605790" cy="819150"/>
                                        <wp:effectExtent l="0" t="0" r="0" b="0"/>
                                        <wp:docPr id="2" name="Obrázek 1" descr="02log1_charita_1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Obrázek 1" descr="02log1_charita_1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79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tcMar>
                                    <w:left w:w="284" w:type="dxa"/>
                                    <w:right w:w="2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80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sz w:val="27"/>
                                      <w:szCs w:val="27"/>
                                      <w:lang w:eastAsia="cs-CZ"/>
                                    </w:rPr>
                                  </w:pPr>
                                  <w:bookmarkStart w:id="1" w:name="__UnoMark__790_3032093657"/>
                                  <w:bookmarkStart w:id="2" w:name="__UnoMark__790_3032093657"/>
                                  <w:bookmarkEnd w:id="2"/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7"/>
                                      <w:szCs w:val="27"/>
                                      <w:lang w:eastAsia="cs-CZ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80"/>
                                    <w:rPr>
                                      <w:rFonts w:eastAsia="Times New Roman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sz w:val="27"/>
                                      <w:szCs w:val="27"/>
                                      <w:lang w:eastAsia="cs-CZ"/>
                                    </w:rPr>
                                    <w:t>FARNÍ CHARITA LITOMYŠL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eastAsia="Times New Roman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19"/>
                                      <w:szCs w:val="19"/>
                                      <w:lang w:eastAsia="cs-CZ"/>
                                    </w:rPr>
                                    <w:t>BĚLIDLA 392, 570 01 LITOMYŠL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sz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lang w:eastAsia="cs-CZ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4.15pt;height:64.5pt;mso-wrap-distance-left:7.1pt;mso-wrap-distance-right:7.1pt;mso-wrap-distance-top:0pt;mso-wrap-distance-bottom:0pt;margin-top:34.05pt;mso-position-vertical-relative:page;margin-left:34.05pt;mso-position-horizontal-relative:page">
                <v:textbox inset="0in,0in,0in,0in">
                  <w:txbxContent>
                    <w:tbl>
                      <w:tblPr>
                        <w:tblStyle w:val="Mkatabulky"/>
                        <w:tblpPr w:bottomFromText="0" w:horzAnchor="page" w:leftFromText="142" w:rightFromText="142" w:tblpX="681" w:tblpY="681" w:topFromText="0" w:vertAnchor="page"/>
                        <w:tblW w:w="5083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959"/>
                        <w:gridCol w:w="4123"/>
                      </w:tblGrid>
                      <w:tr>
                        <w:trPr/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Times New Roman"/>
                                <w:szCs w:val="20"/>
                                <w:lang w:eastAsia="cs-CZ"/>
                              </w:rPr>
                            </w:pPr>
                            <w:bookmarkStart w:id="3" w:name="__UnoMark__789_3032093657"/>
                            <w:bookmarkEnd w:id="3"/>
                            <w:r>
                              <w:rPr>
                                <w:rFonts w:eastAsia="Times New Roman" w:cs="Times New Roman"/>
                                <w:szCs w:val="20"/>
                                <w:lang w:eastAsia="cs-CZ"/>
                              </w:rPr>
                              <w:drawing>
                                <wp:inline distT="0" distB="0" distL="0" distR="3810">
                                  <wp:extent cx="605790" cy="819150"/>
                                  <wp:effectExtent l="0" t="0" r="0" b="0"/>
                                  <wp:docPr id="3" name="Obrázek 1" descr="02log1_charita_1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1" descr="02log1_charita_1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tcMar>
                              <w:left w:w="284" w:type="dxa"/>
                              <w:right w:w="284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80"/>
                              <w:rPr>
                                <w:rFonts w:ascii="Arial" w:hAnsi="Arial" w:eastAsia="Times New Roman" w:cs="Arial"/>
                                <w:b/>
                                <w:b/>
                                <w:sz w:val="27"/>
                                <w:szCs w:val="27"/>
                                <w:lang w:eastAsia="cs-CZ"/>
                              </w:rPr>
                            </w:pPr>
                            <w:bookmarkStart w:id="4" w:name="__UnoMark__790_3032093657"/>
                            <w:bookmarkStart w:id="5" w:name="__UnoMark__790_3032093657"/>
                            <w:bookmarkEnd w:id="5"/>
                            <w:r>
                              <w:rPr>
                                <w:rFonts w:eastAsia="Times New Roman" w:cs="Arial" w:ascii="Arial" w:hAnsi="Arial"/>
                                <w:b/>
                                <w:sz w:val="27"/>
                                <w:szCs w:val="27"/>
                                <w:lang w:eastAsia="cs-CZ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80"/>
                              <w:rPr>
                                <w:rFonts w:eastAsia="Times New Roman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sz w:val="27"/>
                                <w:szCs w:val="27"/>
                                <w:lang w:eastAsia="cs-CZ"/>
                              </w:rPr>
                              <w:t>FARNÍ CHARITA LITOMYŠL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eastAsia="Times New Roman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19"/>
                                <w:szCs w:val="19"/>
                                <w:lang w:eastAsia="cs-CZ"/>
                              </w:rPr>
                              <w:t>BĚLIDLA 392, 570 01 LITOMYŠL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sz w:val="20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lang w:eastAsia="cs-CZ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Oznámení o výběrovém řízení</w:t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Farní charita Litomyšl vypisuje výběrové řízení na pozici</w:t>
      </w:r>
    </w:p>
    <w:p>
      <w:pPr>
        <w:pStyle w:val="Normal"/>
        <w:spacing w:lineRule="auto" w:line="276" w:before="160" w:after="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32"/>
          <w:szCs w:val="32"/>
        </w:rPr>
        <w:t>pečovatelka, pečovatel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 Respitní péči Jindra. Náplní práce bude péče o klienty odlehčovací služby, s různou mírou soběstačnosti, ponejvíce v oblasti péče o vlastní osobu a obstarávání osobních záležitostí uživatelů služby. Práce je vykonávána ve 12 hodinových směnách (denní/noční).</w:t>
      </w:r>
    </w:p>
    <w:p>
      <w:pPr>
        <w:pStyle w:val="Normal"/>
        <w:tabs>
          <w:tab w:val="left" w:pos="851" w:leader="none"/>
        </w:tabs>
        <w:ind w:left="1800" w:hanging="1785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Kvalifikační požadavky:</w:t>
      </w:r>
    </w:p>
    <w:p>
      <w:pPr>
        <w:pStyle w:val="ListParagraph"/>
        <w:numPr>
          <w:ilvl w:val="0"/>
          <w:numId w:val="1"/>
        </w:numPr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 xml:space="preserve">minimálně absolvent učňovského oboru s dokladem o absolvování </w:t>
      </w:r>
      <w:r>
        <w:rPr>
          <w:rFonts w:cs="Arial" w:ascii="Arial" w:hAnsi="Arial"/>
          <w:b/>
        </w:rPr>
        <w:t>akreditovaného kvalifikačního kurzu</w:t>
      </w:r>
      <w:r>
        <w:rPr>
          <w:rFonts w:cs="Arial" w:ascii="Arial" w:hAnsi="Arial"/>
        </w:rPr>
        <w:t xml:space="preserve"> – dle § 37 vyhl. 505/2006 Sb.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(kurz lze doplnit i po nástupu do zaměstnání)</w:t>
      </w:r>
    </w:p>
    <w:p>
      <w:pPr>
        <w:pStyle w:val="ListParagraph"/>
        <w:numPr>
          <w:ilvl w:val="0"/>
          <w:numId w:val="1"/>
        </w:numPr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nebo absolvent odborného vzdělávacího programu v oboru ošetřovatelství nebo pečovatelství</w:t>
      </w:r>
    </w:p>
    <w:p>
      <w:pPr>
        <w:pStyle w:val="ListParagraph"/>
        <w:numPr>
          <w:ilvl w:val="0"/>
          <w:numId w:val="1"/>
        </w:numPr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základní schopnost práce na PC</w:t>
      </w:r>
    </w:p>
    <w:p>
      <w:pPr>
        <w:pStyle w:val="ListParagraph"/>
        <w:numPr>
          <w:ilvl w:val="0"/>
          <w:numId w:val="1"/>
        </w:numPr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 xml:space="preserve">způsobilost k právním úkonům </w:t>
      </w:r>
    </w:p>
    <w:p>
      <w:pPr>
        <w:pStyle w:val="ListParagraph"/>
        <w:numPr>
          <w:ilvl w:val="0"/>
          <w:numId w:val="1"/>
        </w:numPr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trestní bezúhonnost</w:t>
      </w:r>
    </w:p>
    <w:p>
      <w:pPr>
        <w:pStyle w:val="ListParagraph"/>
        <w:numPr>
          <w:ilvl w:val="0"/>
          <w:numId w:val="1"/>
        </w:numPr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zdravotní způsobilost</w:t>
      </w:r>
    </w:p>
    <w:p>
      <w:pPr>
        <w:pStyle w:val="Normal"/>
        <w:ind w:left="5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Osobnostní požadavky:</w:t>
      </w:r>
    </w:p>
    <w:p>
      <w:pPr>
        <w:pStyle w:val="Normal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přívětivé, vstřícné jednání, dobré komunikační dovednosti</w:t>
      </w:r>
    </w:p>
    <w:p>
      <w:pPr>
        <w:pStyle w:val="ListParagraph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schopnost respektovat omezení a zvláštnosti druhého člověka</w:t>
      </w:r>
    </w:p>
    <w:p>
      <w:pPr>
        <w:pStyle w:val="ListParagraph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úcta a respekt k duchovním hodnotám</w:t>
      </w:r>
    </w:p>
    <w:p>
      <w:pPr>
        <w:pStyle w:val="ListParagraph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psychická stabilita a odolnost i v krizových situacích</w:t>
      </w:r>
    </w:p>
    <w:p>
      <w:pPr>
        <w:pStyle w:val="Normal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fyzická zdatnost, dobrý zdravotní stav, zřetelná výslovnost</w:t>
      </w:r>
    </w:p>
    <w:p>
      <w:pPr>
        <w:pStyle w:val="Normal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zodpovědnost</w:t>
      </w:r>
    </w:p>
    <w:p>
      <w:pPr>
        <w:pStyle w:val="Normal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schopnost zorganizovat si práci a samostatně se rozhodovat</w:t>
      </w:r>
    </w:p>
    <w:p>
      <w:pPr>
        <w:pStyle w:val="Normal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motivace k službě lidem z cílové skupiny</w:t>
      </w:r>
    </w:p>
    <w:p>
      <w:pPr>
        <w:pStyle w:val="ListParagraph"/>
        <w:numPr>
          <w:ilvl w:val="0"/>
          <w:numId w:val="1"/>
        </w:numPr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  <w:t>ochota k dalšímu vzdělávání a k práci na rozvoji své osobnosti</w:t>
      </w:r>
    </w:p>
    <w:p>
      <w:pPr>
        <w:pStyle w:val="Normal"/>
        <w:tabs>
          <w:tab w:val="left" w:pos="2520" w:leader="none"/>
        </w:tabs>
        <w:overflowPunct w:val="false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178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Nabízíme stabilní práci na plný nebo zkrácený úvazek, 5 týdnů dovolené, hrazené vzdělávání, stabilní finanční ohodnocení, přátelské pracovní klima. 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Předpokládaný nástup: </w:t>
      </w:r>
      <w:r>
        <w:rPr>
          <w:rFonts w:cs="Arial" w:ascii="Arial" w:hAnsi="Arial"/>
          <w:b/>
          <w:sz w:val="28"/>
          <w:szCs w:val="28"/>
        </w:rPr>
        <w:t>co nejdříve - dle dohody.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 xml:space="preserve">Zájemci mohou zasílat svoje </w:t>
      </w:r>
      <w:r>
        <w:rPr>
          <w:rFonts w:cs="Arial" w:ascii="Arial" w:hAnsi="Arial"/>
          <w:b/>
          <w:sz w:val="28"/>
          <w:szCs w:val="28"/>
        </w:rPr>
        <w:t>životopisy s uvedením motivace</w:t>
      </w:r>
      <w:r>
        <w:rPr>
          <w:rFonts w:cs="Arial" w:ascii="Arial" w:hAnsi="Arial"/>
          <w:sz w:val="28"/>
          <w:szCs w:val="28"/>
        </w:rPr>
        <w:t xml:space="preserve"> pro práci v naší organizaci a na uvedené pracovní pozici na e-mail </w:t>
      </w:r>
      <w:hyperlink r:id="rId3">
        <w:r>
          <w:rPr>
            <w:rStyle w:val="Internetovodkaz"/>
            <w:rFonts w:cs="Arial" w:ascii="Arial" w:hAnsi="Arial"/>
            <w:b/>
            <w:color w:val="00000A"/>
            <w:sz w:val="28"/>
            <w:szCs w:val="28"/>
            <w:u w:val="none"/>
          </w:rPr>
          <w:t>charita@lit.cz</w:t>
        </w:r>
      </w:hyperlink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 rukám ředitelky organizace.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8"/>
          <w:szCs w:val="28"/>
        </w:rPr>
        <w:t>Vybraní uchazeči budou pozváni k osobnímu setkání.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fac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27fac"/>
    <w:rPr>
      <w:rFonts w:ascii="Tahoma" w:hAnsi="Tahoma" w:eastAsia="Times New Roman" w:cs="Tahoma"/>
      <w:sz w:val="16"/>
      <w:szCs w:val="16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db5ee4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f7c91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1f7c91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Arial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Aria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27fa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fac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1f7c91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1f7c91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627fac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harita@lit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96A4-31DB-4CB5-8A63-A6A7FEB5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LibreOffice/5.3.3.2$Windows_x86 LibreOffice_project/3d9a8b4b4e538a85e0782bd6c2d430bafe583448</Application>
  <Pages>1</Pages>
  <Words>248</Words>
  <Characters>1495</Characters>
  <CharactersWithSpaces>1703</CharactersWithSpaces>
  <Paragraphs>29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2021-07-26T07:02:00Z</dcterms:created>
  <dc:creator>.</dc:creator>
  <dc:description/>
  <dc:language>cs-CZ</dc:language>
  <cp:lastModifiedBy>pracovnik</cp:lastModifiedBy>
  <cp:lastPrinted>2021-07-26T07:02:00Z</cp:lastPrinted>
  <dcterms:modified xsi:type="dcterms:W3CDTF">2021-08-20T10:51:00Z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